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F78" w:rsidRDefault="00915F78" w:rsidP="00915F78">
      <w:pPr>
        <w:spacing w:line="237" w:lineRule="auto"/>
        <w:ind w:firstLine="708"/>
        <w:jc w:val="both"/>
        <w:rPr>
          <w:sz w:val="28"/>
        </w:rPr>
      </w:pPr>
      <w:r>
        <w:rPr>
          <w:sz w:val="28"/>
        </w:rPr>
        <w:t xml:space="preserve">ҚР әкімшілік реформаны жүзеге асыру барысында </w:t>
      </w:r>
      <w:r>
        <w:rPr>
          <w:i/>
          <w:sz w:val="28"/>
        </w:rPr>
        <w:t>нәтиже бойынша</w:t>
      </w:r>
      <w:r>
        <w:rPr>
          <w:sz w:val="28"/>
        </w:rPr>
        <w:t xml:space="preserve"> </w:t>
      </w:r>
      <w:r>
        <w:rPr>
          <w:i/>
          <w:sz w:val="28"/>
        </w:rPr>
        <w:t xml:space="preserve">мемлекеттік басқару жүйесіне </w:t>
      </w:r>
      <w:r>
        <w:rPr>
          <w:sz w:val="28"/>
        </w:rPr>
        <w:t>көшу жүргізілуде.</w:t>
      </w:r>
      <w:r>
        <w:rPr>
          <w:i/>
          <w:sz w:val="28"/>
        </w:rPr>
        <w:t xml:space="preserve"> </w:t>
      </w:r>
      <w:r>
        <w:rPr>
          <w:sz w:val="28"/>
        </w:rPr>
        <w:t>ҚР стратегиялық</w:t>
      </w:r>
      <w:r>
        <w:rPr>
          <w:i/>
          <w:sz w:val="28"/>
        </w:rPr>
        <w:t xml:space="preserve"> </w:t>
      </w:r>
      <w:r>
        <w:rPr>
          <w:sz w:val="28"/>
        </w:rPr>
        <w:t>жоспарлауға ықпал ететін әлемдік экономиканың ғаламдық трендтері, келесіге келіп тірделеді:</w:t>
      </w:r>
    </w:p>
    <w:p w:rsidR="00915F78" w:rsidRDefault="00915F78" w:rsidP="00915F78">
      <w:pPr>
        <w:spacing w:line="1" w:lineRule="exact"/>
      </w:pPr>
    </w:p>
    <w:p w:rsidR="00915F78" w:rsidRDefault="00915F78" w:rsidP="00915F78">
      <w:pPr>
        <w:numPr>
          <w:ilvl w:val="0"/>
          <w:numId w:val="3"/>
        </w:numPr>
        <w:tabs>
          <w:tab w:val="left" w:pos="860"/>
        </w:tabs>
        <w:spacing w:line="0" w:lineRule="atLeast"/>
        <w:ind w:left="860" w:hanging="159"/>
        <w:rPr>
          <w:sz w:val="28"/>
        </w:rPr>
      </w:pPr>
      <w:r>
        <w:rPr>
          <w:sz w:val="28"/>
        </w:rPr>
        <w:t>көпсалалы әлемдік экономикалық жүйені дамыту;</w:t>
      </w:r>
    </w:p>
    <w:p w:rsidR="00915F78" w:rsidRDefault="00915F78" w:rsidP="00915F78">
      <w:pPr>
        <w:spacing w:line="15" w:lineRule="exact"/>
        <w:rPr>
          <w:sz w:val="28"/>
        </w:rPr>
      </w:pPr>
    </w:p>
    <w:p w:rsidR="00915F78" w:rsidRDefault="00915F78" w:rsidP="00915F78">
      <w:pPr>
        <w:numPr>
          <w:ilvl w:val="0"/>
          <w:numId w:val="3"/>
        </w:numPr>
        <w:tabs>
          <w:tab w:val="left" w:pos="1073"/>
        </w:tabs>
        <w:spacing w:line="234" w:lineRule="auto"/>
        <w:ind w:firstLine="701"/>
        <w:rPr>
          <w:sz w:val="28"/>
        </w:rPr>
      </w:pPr>
      <w:r>
        <w:rPr>
          <w:sz w:val="28"/>
        </w:rPr>
        <w:t>жаңа техникалық құрылысты құру және ғаламдық өндірістік-технологиялық жүйелерді құру;</w:t>
      </w:r>
    </w:p>
    <w:p w:rsidR="00915F78" w:rsidRDefault="00915F78" w:rsidP="00915F78">
      <w:pPr>
        <w:spacing w:line="15" w:lineRule="exact"/>
        <w:rPr>
          <w:sz w:val="28"/>
        </w:rPr>
      </w:pPr>
    </w:p>
    <w:p w:rsidR="00915F78" w:rsidRDefault="00915F78" w:rsidP="00915F78">
      <w:pPr>
        <w:numPr>
          <w:ilvl w:val="0"/>
          <w:numId w:val="3"/>
        </w:numPr>
        <w:tabs>
          <w:tab w:val="left" w:pos="968"/>
        </w:tabs>
        <w:spacing w:line="237" w:lineRule="auto"/>
        <w:ind w:firstLine="701"/>
        <w:jc w:val="both"/>
        <w:rPr>
          <w:sz w:val="28"/>
        </w:rPr>
      </w:pPr>
      <w:r>
        <w:rPr>
          <w:sz w:val="28"/>
        </w:rPr>
        <w:t>негізінде инновациялардың динамикалық генерациясы, материалдық емес сфераның дамуын жеделдету, адами әлеуетке, ғылымға, жаңа білімге және ұйымдастыру-бақылаушылық шешімдерге, үздіксіз білім беруге назар аударып жатқан экономикалық өсімнің жаңа түріне ауысу;</w:t>
      </w:r>
    </w:p>
    <w:p w:rsidR="00915F78" w:rsidRDefault="00915F78" w:rsidP="00915F78">
      <w:pPr>
        <w:spacing w:line="17" w:lineRule="exact"/>
        <w:rPr>
          <w:sz w:val="28"/>
        </w:rPr>
      </w:pPr>
    </w:p>
    <w:p w:rsidR="00915F78" w:rsidRDefault="00915F78" w:rsidP="00915F78">
      <w:pPr>
        <w:numPr>
          <w:ilvl w:val="0"/>
          <w:numId w:val="3"/>
        </w:numPr>
        <w:tabs>
          <w:tab w:val="left" w:pos="888"/>
        </w:tabs>
        <w:spacing w:line="234" w:lineRule="auto"/>
        <w:ind w:firstLine="701"/>
        <w:rPr>
          <w:sz w:val="28"/>
        </w:rPr>
      </w:pPr>
      <w:r>
        <w:rPr>
          <w:sz w:val="28"/>
        </w:rPr>
        <w:t>көлемді еңбек миграциясы – арзан жұмыс күшіне емес арзан ми күшіне деген бәсекелестік аратады;</w:t>
      </w:r>
    </w:p>
    <w:p w:rsidR="00915F78" w:rsidRDefault="00915F78" w:rsidP="00915F78">
      <w:pPr>
        <w:spacing w:line="15" w:lineRule="exact"/>
        <w:rPr>
          <w:sz w:val="28"/>
        </w:rPr>
      </w:pPr>
    </w:p>
    <w:p w:rsidR="00915F78" w:rsidRDefault="00915F78" w:rsidP="00915F78">
      <w:pPr>
        <w:numPr>
          <w:ilvl w:val="0"/>
          <w:numId w:val="3"/>
        </w:numPr>
        <w:tabs>
          <w:tab w:val="left" w:pos="1020"/>
        </w:tabs>
        <w:spacing w:line="234" w:lineRule="auto"/>
        <w:ind w:right="20" w:firstLine="701"/>
        <w:rPr>
          <w:sz w:val="28"/>
        </w:rPr>
      </w:pPr>
      <w:r>
        <w:rPr>
          <w:sz w:val="28"/>
        </w:rPr>
        <w:t>табиғи ресурстар және арзан еңбекке негізделген өндіріс дәуірі аяқталды.</w:t>
      </w:r>
    </w:p>
    <w:p w:rsidR="00915F78" w:rsidRDefault="00915F78" w:rsidP="00915F78">
      <w:pPr>
        <w:spacing w:line="15" w:lineRule="exact"/>
        <w:rPr>
          <w:sz w:val="28"/>
        </w:rPr>
      </w:pPr>
    </w:p>
    <w:p w:rsidR="00915F78" w:rsidRDefault="00915F78" w:rsidP="00915F78">
      <w:pPr>
        <w:spacing w:line="237" w:lineRule="auto"/>
        <w:ind w:right="20" w:firstLine="708"/>
        <w:jc w:val="both"/>
        <w:rPr>
          <w:sz w:val="28"/>
        </w:rPr>
      </w:pPr>
      <w:r>
        <w:rPr>
          <w:sz w:val="28"/>
        </w:rPr>
        <w:t>Жаңа шарттар жағдайында жаңа технологияларға және оларды енгізуды жүзеге асыра алатын елдер күшке ие болады. Қазақстандағы мемлекеттік жоспарлау жүйесін (ары қарай МЖЖ) дамыту бағыттары және ерекшеліктері 15 суретте* көрсетілген.</w:t>
      </w:r>
    </w:p>
    <w:p w:rsidR="00915F78" w:rsidRDefault="00915F78" w:rsidP="00915F78">
      <w:pPr>
        <w:spacing w:line="20" w:lineRule="exact"/>
      </w:pPr>
      <w:r>
        <w:rPr>
          <w:noProof/>
          <w:sz w:val="28"/>
        </w:rPr>
        <w:drawing>
          <wp:anchor distT="0" distB="0" distL="114300" distR="114300" simplePos="0" relativeHeight="251659264" behindDoc="1" locked="0" layoutInCell="1" allowOverlap="1">
            <wp:simplePos x="0" y="0"/>
            <wp:positionH relativeFrom="column">
              <wp:posOffset>427355</wp:posOffset>
            </wp:positionH>
            <wp:positionV relativeFrom="paragraph">
              <wp:posOffset>408305</wp:posOffset>
            </wp:positionV>
            <wp:extent cx="6223000" cy="3905250"/>
            <wp:effectExtent l="0" t="0" r="6350"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905250"/>
                    </a:xfrm>
                    <a:prstGeom prst="rect">
                      <a:avLst/>
                    </a:prstGeom>
                    <a:noFill/>
                  </pic:spPr>
                </pic:pic>
              </a:graphicData>
            </a:graphic>
            <wp14:sizeRelH relativeFrom="page">
              <wp14:pctWidth>0</wp14:pctWidth>
            </wp14:sizeRelH>
            <wp14:sizeRelV relativeFrom="page">
              <wp14:pctHeight>0</wp14:pctHeight>
            </wp14:sizeRelV>
          </wp:anchor>
        </w:drawing>
      </w: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29" w:lineRule="exact"/>
      </w:pPr>
    </w:p>
    <w:p w:rsidR="00915F78" w:rsidRDefault="00915F78" w:rsidP="00915F78">
      <w:pPr>
        <w:spacing w:line="0" w:lineRule="atLeast"/>
        <w:ind w:left="3000"/>
        <w:rPr>
          <w:i/>
        </w:rPr>
      </w:pPr>
      <w:r>
        <w:rPr>
          <w:i/>
        </w:rPr>
        <w:t>Жаңа нәтижеге МЖЖ:келесілерге бағытталған:</w:t>
      </w: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07" w:lineRule="exact"/>
      </w:pPr>
    </w:p>
    <w:p w:rsidR="00915F78" w:rsidRDefault="00915F78" w:rsidP="00915F78">
      <w:pPr>
        <w:spacing w:line="251" w:lineRule="auto"/>
        <w:ind w:left="1800" w:right="1560"/>
        <w:rPr>
          <w:sz w:val="23"/>
        </w:rPr>
      </w:pPr>
      <w:r>
        <w:rPr>
          <w:sz w:val="23"/>
        </w:rPr>
        <w:t>Қазақстандағы стратегиялық, экономикалық және бюджеттік жоспарлаудың тиімді үйлесімділігін қамтамасыз ету</w:t>
      </w:r>
    </w:p>
    <w:p w:rsidR="00915F78" w:rsidRDefault="00915F78" w:rsidP="00915F78">
      <w:pPr>
        <w:spacing w:line="200" w:lineRule="exact"/>
      </w:pPr>
    </w:p>
    <w:p w:rsidR="00915F78" w:rsidRDefault="00915F78" w:rsidP="00915F78">
      <w:pPr>
        <w:spacing w:line="253" w:lineRule="exact"/>
      </w:pPr>
    </w:p>
    <w:p w:rsidR="00915F78" w:rsidRDefault="00915F78" w:rsidP="00915F78">
      <w:pPr>
        <w:spacing w:line="237" w:lineRule="auto"/>
        <w:ind w:left="1820" w:right="520"/>
      </w:pPr>
      <w:r>
        <w:t>Мемлекеттік органдар қызметін мемлекеттің стратегиялық мақсаттары мен міндеттеріне қол жеткізуге, нақты нәтижелерге қол жеткізуге бағыттау</w:t>
      </w:r>
    </w:p>
    <w:p w:rsidR="00915F78" w:rsidRDefault="00915F78" w:rsidP="00915F78">
      <w:pPr>
        <w:spacing w:line="200" w:lineRule="exact"/>
      </w:pPr>
    </w:p>
    <w:p w:rsidR="00915F78" w:rsidRDefault="00915F78" w:rsidP="00915F78">
      <w:pPr>
        <w:spacing w:line="307" w:lineRule="exact"/>
      </w:pPr>
    </w:p>
    <w:p w:rsidR="00915F78" w:rsidRDefault="00915F78" w:rsidP="00915F78">
      <w:pPr>
        <w:spacing w:line="237" w:lineRule="auto"/>
        <w:ind w:left="1820" w:right="680"/>
      </w:pPr>
      <w:r>
        <w:t>Қысқа мерзімді бюджеттік жоспарлаудан орта мерзімді жоспарлауға ауысуды қамтамасыз ету, мемлекеттік саясаттың басымдылықтарына сәйкес бюджеттік қаражаттарды мейлінше тиімді басқаруды және бөлудің ашықтығын қамтамасыз ету</w:t>
      </w:r>
    </w:p>
    <w:p w:rsidR="00915F78" w:rsidRDefault="00915F78" w:rsidP="00915F78">
      <w:pPr>
        <w:spacing w:line="383" w:lineRule="exact"/>
      </w:pPr>
    </w:p>
    <w:p w:rsidR="00915F78" w:rsidRDefault="00915F78" w:rsidP="00915F78">
      <w:pPr>
        <w:spacing w:line="237" w:lineRule="auto"/>
        <w:ind w:left="1820" w:right="480"/>
      </w:pPr>
      <w:r>
        <w:t>Мемлекеттік жоспарлауды жүзеге асыру тиімділігін көтеруге бағытталған, мемлекеттік басқару жүйесінің құжаттарын бақылау және кешенді мониторинг жүйесін енгізу</w:t>
      </w:r>
    </w:p>
    <w:p w:rsidR="00915F78" w:rsidRDefault="00915F78" w:rsidP="00915F78">
      <w:pPr>
        <w:spacing w:line="203" w:lineRule="exact"/>
      </w:pPr>
    </w:p>
    <w:p w:rsidR="00915F78" w:rsidRDefault="00915F78" w:rsidP="00915F78">
      <w:pPr>
        <w:spacing w:line="0" w:lineRule="atLeast"/>
        <w:ind w:left="700"/>
      </w:pPr>
      <w:r>
        <w:t>*автормен құрылған</w:t>
      </w:r>
    </w:p>
    <w:p w:rsidR="00915F78" w:rsidRDefault="00915F78" w:rsidP="00915F78">
      <w:pPr>
        <w:spacing w:line="2" w:lineRule="exact"/>
      </w:pPr>
    </w:p>
    <w:p w:rsidR="00915F78" w:rsidRDefault="00915F78" w:rsidP="00915F78">
      <w:pPr>
        <w:spacing w:line="0" w:lineRule="atLeast"/>
        <w:ind w:left="2740"/>
        <w:rPr>
          <w:sz w:val="28"/>
        </w:rPr>
      </w:pPr>
      <w:r>
        <w:rPr>
          <w:sz w:val="28"/>
        </w:rPr>
        <w:t>Сурет 15 - ҚР-ғы МЖЖ даму бағыттары</w:t>
      </w:r>
    </w:p>
    <w:p w:rsidR="00915F78" w:rsidRDefault="00915F78" w:rsidP="00915F78">
      <w:pPr>
        <w:spacing w:line="0" w:lineRule="atLeast"/>
        <w:ind w:left="2740"/>
        <w:rPr>
          <w:sz w:val="28"/>
        </w:rPr>
        <w:sectPr w:rsidR="00915F78">
          <w:pgSz w:w="11900" w:h="16838"/>
          <w:pgMar w:top="1130" w:right="1126" w:bottom="149" w:left="1140" w:header="0" w:footer="0" w:gutter="0"/>
          <w:cols w:space="0" w:equalWidth="0">
            <w:col w:w="9640"/>
          </w:cols>
          <w:docGrid w:linePitch="360"/>
        </w:sectPr>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0" w:lineRule="atLeast"/>
        <w:ind w:left="700"/>
        <w:rPr>
          <w:i/>
          <w:sz w:val="28"/>
        </w:rPr>
      </w:pPr>
      <w:bookmarkStart w:id="0" w:name="page44"/>
      <w:bookmarkStart w:id="1" w:name="_GoBack"/>
      <w:bookmarkEnd w:id="0"/>
      <w:bookmarkEnd w:id="1"/>
      <w:r>
        <w:rPr>
          <w:i/>
          <w:sz w:val="28"/>
        </w:rPr>
        <w:t>Стратегиялық жоспарлаудың қазіргі заманғы даму тенденциялары:</w:t>
      </w:r>
    </w:p>
    <w:p w:rsidR="00915F78" w:rsidRDefault="00915F78" w:rsidP="00915F78">
      <w:pPr>
        <w:spacing w:line="16" w:lineRule="exact"/>
      </w:pPr>
    </w:p>
    <w:p w:rsidR="00915F78" w:rsidRDefault="00915F78" w:rsidP="00915F78">
      <w:pPr>
        <w:numPr>
          <w:ilvl w:val="0"/>
          <w:numId w:val="3"/>
        </w:numPr>
        <w:tabs>
          <w:tab w:val="left" w:pos="1049"/>
        </w:tabs>
        <w:spacing w:line="234" w:lineRule="auto"/>
        <w:ind w:right="20" w:firstLine="701"/>
        <w:rPr>
          <w:sz w:val="28"/>
        </w:rPr>
      </w:pPr>
      <w:r>
        <w:rPr>
          <w:sz w:val="28"/>
        </w:rPr>
        <w:t>стретегиялық жоспарлау жүйелі және тоқтаусыз процес болып табылады;</w:t>
      </w:r>
    </w:p>
    <w:p w:rsidR="00915F78" w:rsidRDefault="00915F78" w:rsidP="00915F78">
      <w:pPr>
        <w:spacing w:line="15" w:lineRule="exact"/>
        <w:rPr>
          <w:sz w:val="28"/>
        </w:rPr>
      </w:pPr>
    </w:p>
    <w:p w:rsidR="00915F78" w:rsidRDefault="00915F78" w:rsidP="00915F78">
      <w:pPr>
        <w:numPr>
          <w:ilvl w:val="0"/>
          <w:numId w:val="3"/>
        </w:numPr>
        <w:tabs>
          <w:tab w:val="left" w:pos="929"/>
        </w:tabs>
        <w:spacing w:line="236" w:lineRule="auto"/>
        <w:ind w:firstLine="701"/>
        <w:jc w:val="both"/>
        <w:rPr>
          <w:sz w:val="28"/>
        </w:rPr>
      </w:pPr>
      <w:r>
        <w:rPr>
          <w:sz w:val="28"/>
        </w:rPr>
        <w:lastRenderedPageBreak/>
        <w:t>стратегиялық жоспарлаудыің объектілері тек кәсіпорындар, аймақтар, технологиялық құрылым ғана емес, инновациялық және білім беру жүйелері, құндылықтар, сенім, институттар, білімдерін ауыстыру тәсілдері;</w:t>
      </w:r>
    </w:p>
    <w:p w:rsidR="00915F78" w:rsidRDefault="00915F78" w:rsidP="00915F78">
      <w:pPr>
        <w:spacing w:line="14" w:lineRule="exact"/>
        <w:rPr>
          <w:sz w:val="28"/>
        </w:rPr>
      </w:pPr>
    </w:p>
    <w:p w:rsidR="00915F78" w:rsidRDefault="00915F78" w:rsidP="00915F78">
      <w:pPr>
        <w:numPr>
          <w:ilvl w:val="0"/>
          <w:numId w:val="3"/>
        </w:numPr>
        <w:tabs>
          <w:tab w:val="left" w:pos="989"/>
        </w:tabs>
        <w:spacing w:line="237" w:lineRule="auto"/>
        <w:ind w:firstLine="701"/>
        <w:jc w:val="both"/>
        <w:rPr>
          <w:sz w:val="28"/>
        </w:rPr>
      </w:pPr>
      <w:r>
        <w:rPr>
          <w:sz w:val="28"/>
        </w:rPr>
        <w:t>басты назар когнитивті, ақпараттық және басқа да экономикалық жүйешелерге аударылатын білім экономикасына айналып бара жатқан қазіргі заманғы экономикадағы экономикалық процестердің құрылымының өзгеруі;</w:t>
      </w:r>
    </w:p>
    <w:p w:rsidR="00915F78" w:rsidRDefault="00915F78" w:rsidP="00915F78">
      <w:pPr>
        <w:numPr>
          <w:ilvl w:val="0"/>
          <w:numId w:val="3"/>
        </w:numPr>
        <w:tabs>
          <w:tab w:val="left" w:pos="860"/>
        </w:tabs>
        <w:spacing w:line="0" w:lineRule="atLeast"/>
        <w:ind w:left="860" w:hanging="159"/>
        <w:rPr>
          <w:sz w:val="28"/>
        </w:rPr>
      </w:pPr>
      <w:r>
        <w:rPr>
          <w:sz w:val="28"/>
        </w:rPr>
        <w:t>тікелей нәтижені бағалаудан ықпалды бағалауға назар аударылады.</w:t>
      </w:r>
    </w:p>
    <w:p w:rsidR="00915F78" w:rsidRDefault="00915F78" w:rsidP="00915F78">
      <w:pPr>
        <w:spacing w:line="13" w:lineRule="exact"/>
      </w:pPr>
    </w:p>
    <w:p w:rsidR="00915F78" w:rsidRDefault="00915F78" w:rsidP="00915F78">
      <w:pPr>
        <w:numPr>
          <w:ilvl w:val="0"/>
          <w:numId w:val="3"/>
        </w:numPr>
        <w:tabs>
          <w:tab w:val="left" w:pos="1080"/>
        </w:tabs>
        <w:spacing w:line="234" w:lineRule="auto"/>
        <w:ind w:firstLine="701"/>
        <w:rPr>
          <w:sz w:val="28"/>
        </w:rPr>
      </w:pPr>
      <w:r>
        <w:rPr>
          <w:sz w:val="28"/>
        </w:rPr>
        <w:t xml:space="preserve">Жақын арадағы он жылға </w:t>
      </w:r>
      <w:r>
        <w:rPr>
          <w:i/>
          <w:sz w:val="28"/>
        </w:rPr>
        <w:t>дамудың стратегиялық жоспары</w:t>
      </w:r>
      <w:r>
        <w:rPr>
          <w:sz w:val="28"/>
        </w:rPr>
        <w:t>, онда алдағы 10 жылға ел дамуының басты бес бағыты көрсетілген:</w:t>
      </w:r>
    </w:p>
    <w:p w:rsidR="00915F78" w:rsidRDefault="00915F78" w:rsidP="00915F78">
      <w:pPr>
        <w:spacing w:line="15" w:lineRule="exact"/>
        <w:rPr>
          <w:sz w:val="28"/>
        </w:rPr>
      </w:pPr>
    </w:p>
    <w:p w:rsidR="00915F78" w:rsidRDefault="00915F78" w:rsidP="00915F78">
      <w:pPr>
        <w:spacing w:line="234" w:lineRule="auto"/>
        <w:ind w:firstLine="708"/>
        <w:rPr>
          <w:sz w:val="28"/>
        </w:rPr>
      </w:pPr>
      <w:r>
        <w:rPr>
          <w:sz w:val="28"/>
        </w:rPr>
        <w:t>- бизнес-ортаны жақсарту, қаржылық секторды нығайту және сенімді құқықтық ортаны құру арқылы дағдарыстан кейінгі даму;</w:t>
      </w:r>
    </w:p>
    <w:p w:rsidR="00915F78" w:rsidRDefault="00915F78" w:rsidP="00915F78">
      <w:pPr>
        <w:spacing w:line="234" w:lineRule="auto"/>
        <w:ind w:firstLine="708"/>
        <w:rPr>
          <w:sz w:val="28"/>
        </w:rPr>
        <w:sectPr w:rsidR="00915F78">
          <w:type w:val="continuous"/>
          <w:pgSz w:w="11900" w:h="16838"/>
          <w:pgMar w:top="1125" w:right="1126" w:bottom="149" w:left="1140" w:header="0" w:footer="0" w:gutter="0"/>
          <w:cols w:space="0" w:equalWidth="0">
            <w:col w:w="9640"/>
          </w:cols>
          <w:docGrid w:linePitch="360"/>
        </w:sectPr>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37" w:lineRule="auto"/>
        <w:ind w:right="20" w:firstLine="708"/>
        <w:jc w:val="both"/>
        <w:rPr>
          <w:sz w:val="28"/>
        </w:rPr>
      </w:pPr>
      <w:bookmarkStart w:id="2" w:name="page45"/>
      <w:bookmarkEnd w:id="2"/>
      <w:r>
        <w:rPr>
          <w:sz w:val="28"/>
        </w:rPr>
        <w:t>- индустрияландыру және инфраструктураны дамыту арқылы экономиканы әртараптандыру есебінен тұрақты экономикалық дамуды қамтамасыз ету;</w:t>
      </w:r>
    </w:p>
    <w:p w:rsidR="00915F78" w:rsidRDefault="00915F78" w:rsidP="00915F78">
      <w:pPr>
        <w:spacing w:line="14" w:lineRule="exact"/>
      </w:pPr>
    </w:p>
    <w:p w:rsidR="00915F78" w:rsidRDefault="00915F78" w:rsidP="00915F78">
      <w:pPr>
        <w:numPr>
          <w:ilvl w:val="0"/>
          <w:numId w:val="3"/>
        </w:numPr>
        <w:tabs>
          <w:tab w:val="left" w:pos="1013"/>
        </w:tabs>
        <w:spacing w:line="234" w:lineRule="auto"/>
        <w:ind w:firstLine="701"/>
        <w:rPr>
          <w:sz w:val="28"/>
        </w:rPr>
      </w:pPr>
      <w:r>
        <w:rPr>
          <w:sz w:val="28"/>
        </w:rPr>
        <w:t>тұрақты экономикалық өсімге қол жеткізу, өсу және әлеуметтік байлыққа қол жеткізу үшін адамдық капитал бәсекелестігін көтеру;</w:t>
      </w:r>
    </w:p>
    <w:p w:rsidR="00915F78" w:rsidRDefault="00915F78" w:rsidP="00915F78">
      <w:pPr>
        <w:spacing w:line="15" w:lineRule="exact"/>
        <w:rPr>
          <w:sz w:val="28"/>
        </w:rPr>
      </w:pPr>
    </w:p>
    <w:p w:rsidR="00915F78" w:rsidRDefault="00915F78" w:rsidP="00915F78">
      <w:pPr>
        <w:numPr>
          <w:ilvl w:val="0"/>
          <w:numId w:val="3"/>
        </w:numPr>
        <w:tabs>
          <w:tab w:val="left" w:pos="1172"/>
        </w:tabs>
        <w:spacing w:line="234" w:lineRule="auto"/>
        <w:ind w:firstLine="701"/>
        <w:rPr>
          <w:sz w:val="28"/>
        </w:rPr>
      </w:pPr>
      <w:r>
        <w:rPr>
          <w:sz w:val="28"/>
        </w:rPr>
        <w:t>халықты сапалы әлеуметтік және тұрғын үй-шаруашылық қызметтермен қамтамасыз ету;</w:t>
      </w:r>
    </w:p>
    <w:p w:rsidR="00915F78" w:rsidRDefault="00915F78" w:rsidP="00915F78">
      <w:pPr>
        <w:spacing w:line="17" w:lineRule="exact"/>
        <w:rPr>
          <w:sz w:val="28"/>
        </w:rPr>
      </w:pPr>
    </w:p>
    <w:p w:rsidR="00915F78" w:rsidRDefault="00915F78" w:rsidP="00915F78">
      <w:pPr>
        <w:numPr>
          <w:ilvl w:val="0"/>
          <w:numId w:val="3"/>
        </w:numPr>
        <w:tabs>
          <w:tab w:val="left" w:pos="975"/>
        </w:tabs>
        <w:spacing w:line="234" w:lineRule="auto"/>
        <w:ind w:firstLine="701"/>
        <w:rPr>
          <w:sz w:val="28"/>
        </w:rPr>
      </w:pPr>
      <w:r>
        <w:rPr>
          <w:sz w:val="28"/>
        </w:rPr>
        <w:t>халықаралық келісімді, халықаралық қатынастардың тұрақтылығын, қауіпсіздігін нығайту.</w:t>
      </w:r>
    </w:p>
    <w:p w:rsidR="00915F78" w:rsidRDefault="00915F78" w:rsidP="00915F78">
      <w:pPr>
        <w:spacing w:line="2" w:lineRule="exact"/>
        <w:rPr>
          <w:sz w:val="28"/>
        </w:rPr>
      </w:pPr>
    </w:p>
    <w:p w:rsidR="00915F78" w:rsidRDefault="00915F78" w:rsidP="00915F78">
      <w:pPr>
        <w:spacing w:line="0" w:lineRule="atLeast"/>
        <w:ind w:left="700"/>
        <w:rPr>
          <w:i/>
          <w:sz w:val="28"/>
        </w:rPr>
      </w:pPr>
      <w:r>
        <w:rPr>
          <w:sz w:val="28"/>
        </w:rPr>
        <w:t xml:space="preserve">2.  </w:t>
      </w:r>
      <w:r>
        <w:rPr>
          <w:i/>
          <w:sz w:val="28"/>
        </w:rPr>
        <w:t>Елдің  территориялық-кеңістіктік  дамуының  болжамдық  сызбасы.</w:t>
      </w:r>
    </w:p>
    <w:p w:rsidR="00915F78" w:rsidRDefault="00915F78" w:rsidP="00915F78">
      <w:pPr>
        <w:spacing w:line="12" w:lineRule="exact"/>
        <w:rPr>
          <w:sz w:val="28"/>
        </w:rPr>
      </w:pPr>
    </w:p>
    <w:p w:rsidR="00915F78" w:rsidRDefault="00915F78" w:rsidP="00915F78">
      <w:pPr>
        <w:spacing w:line="237" w:lineRule="auto"/>
        <w:jc w:val="both"/>
        <w:rPr>
          <w:sz w:val="28"/>
        </w:rPr>
      </w:pPr>
      <w:r>
        <w:rPr>
          <w:sz w:val="28"/>
        </w:rPr>
        <w:t>Оған мемлекеттік деңгейде бекітілген транспорттық-коммуникациялық, әлеуметтік және басқа да инфраструктураны, өндірістік күштерді рационалды орналастыру жүйесінің кеңстіктік жоспарлауы, елдің даму тұрақтылығын қамтамасыз ету үшін аймақтарда ел халқын орналастыру кіреді.</w:t>
      </w:r>
    </w:p>
    <w:p w:rsidR="00915F78" w:rsidRDefault="00915F78" w:rsidP="00915F78">
      <w:pPr>
        <w:spacing w:line="17" w:lineRule="exact"/>
        <w:rPr>
          <w:sz w:val="28"/>
        </w:rPr>
      </w:pPr>
    </w:p>
    <w:p w:rsidR="00915F78" w:rsidRDefault="00915F78" w:rsidP="00915F78">
      <w:pPr>
        <w:spacing w:line="237" w:lineRule="auto"/>
        <w:ind w:firstLine="708"/>
        <w:jc w:val="both"/>
        <w:rPr>
          <w:sz w:val="28"/>
        </w:rPr>
      </w:pPr>
      <w:r>
        <w:rPr>
          <w:sz w:val="28"/>
        </w:rPr>
        <w:t>3.</w:t>
      </w:r>
      <w:r>
        <w:rPr>
          <w:i/>
          <w:sz w:val="28"/>
        </w:rPr>
        <w:t>Мемлекеттік бағдарламалар тізбесі:</w:t>
      </w:r>
      <w:r>
        <w:rPr>
          <w:sz w:val="28"/>
        </w:rPr>
        <w:t xml:space="preserve"> 2010-2014 жж. ҚР-ның жедел индустриалды-инновациялық дамуы; 2011-2020 жж.ҚР білім беру жүйесінің дамуы; 2011-2015 жж «Саламатты Қазақстан» ҚР денсаулық сақтау жүйесінің дамуы; 2011-2020 жж ҚР тілдерді дамыту; «Ақпараттық Қазақстан-2020».</w:t>
      </w:r>
    </w:p>
    <w:p w:rsidR="00915F78" w:rsidRDefault="00915F78" w:rsidP="00915F78">
      <w:pPr>
        <w:spacing w:line="14" w:lineRule="exact"/>
        <w:rPr>
          <w:sz w:val="28"/>
        </w:rPr>
      </w:pPr>
    </w:p>
    <w:p w:rsidR="00915F78" w:rsidRDefault="00915F78" w:rsidP="00915F78">
      <w:pPr>
        <w:spacing w:line="238" w:lineRule="auto"/>
        <w:ind w:firstLine="708"/>
        <w:jc w:val="both"/>
        <w:rPr>
          <w:sz w:val="28"/>
        </w:rPr>
      </w:pPr>
      <w:r>
        <w:rPr>
          <w:sz w:val="28"/>
        </w:rPr>
        <w:t xml:space="preserve">4. </w:t>
      </w:r>
      <w:r>
        <w:rPr>
          <w:i/>
          <w:sz w:val="28"/>
        </w:rPr>
        <w:t>Аумақтарды дамыту бағдарламалары</w:t>
      </w:r>
      <w:r>
        <w:rPr>
          <w:sz w:val="28"/>
        </w:rPr>
        <w:t xml:space="preserve"> тиісті аймақтардың мемлекеттік жоспарлауы бойынша уәкілетті органымен облыс және аудандар, сонымен қоса республикалық маңызы бар қалалар, астана деңгейінде құрастырылады және сәйкес мемлекеттік органдармен келісіледі. Аумақтарды дамыту бағдарламасын жүзеге асыру бағдарламаның мақсат, міндеттеріне қол жеткізуге бағытталған нақты іс-шаралардың жиынтығы, орындау мерзімдері, бағдарламаны орындауға қажет шығындар формасын бекіте отырып көрсетілетін іс- шаралар жоспарын құру арқылы жүргізіледі.</w:t>
      </w:r>
    </w:p>
    <w:p w:rsidR="00915F78" w:rsidRDefault="00915F78" w:rsidP="00915F78">
      <w:pPr>
        <w:spacing w:line="24" w:lineRule="exact"/>
      </w:pPr>
    </w:p>
    <w:p w:rsidR="00915F78" w:rsidRDefault="00915F78" w:rsidP="00915F78">
      <w:pPr>
        <w:numPr>
          <w:ilvl w:val="0"/>
          <w:numId w:val="3"/>
        </w:numPr>
        <w:tabs>
          <w:tab w:val="left" w:pos="1448"/>
        </w:tabs>
        <w:spacing w:line="238" w:lineRule="auto"/>
        <w:ind w:firstLine="701"/>
        <w:jc w:val="both"/>
        <w:rPr>
          <w:sz w:val="28"/>
        </w:rPr>
      </w:pPr>
      <w:r>
        <w:rPr>
          <w:i/>
          <w:sz w:val="28"/>
        </w:rPr>
        <w:t xml:space="preserve">Мемлекеттік органның стратегиялық жоспары, </w:t>
      </w:r>
      <w:r>
        <w:rPr>
          <w:sz w:val="28"/>
        </w:rPr>
        <w:t>қорытынды</w:t>
      </w:r>
      <w:r>
        <w:rPr>
          <w:i/>
          <w:sz w:val="28"/>
        </w:rPr>
        <w:t xml:space="preserve"> </w:t>
      </w:r>
      <w:r>
        <w:rPr>
          <w:sz w:val="28"/>
        </w:rPr>
        <w:t>нәтижеге бағытталған бюджеттік шығындармен байланысты шешімдерді мемлекеттік органдар жұмыстары бағытының, саланың немесе қызмет көрсету аясының мәселелерін кешенді көруден тұрады. Мемлекеттік орган дамуының стратегиялық жоспары операциялық жоспарды және салалық бағдарламаларды орындау арқылы жүзеге асырылады.</w:t>
      </w:r>
    </w:p>
    <w:p w:rsidR="00915F78" w:rsidRDefault="00915F78" w:rsidP="00915F78">
      <w:pPr>
        <w:spacing w:line="14" w:lineRule="exact"/>
        <w:rPr>
          <w:sz w:val="28"/>
        </w:rPr>
      </w:pPr>
    </w:p>
    <w:p w:rsidR="00915F78" w:rsidRDefault="00915F78" w:rsidP="00915F78">
      <w:pPr>
        <w:numPr>
          <w:ilvl w:val="0"/>
          <w:numId w:val="3"/>
        </w:numPr>
        <w:tabs>
          <w:tab w:val="left" w:pos="1071"/>
        </w:tabs>
        <w:spacing w:line="237" w:lineRule="auto"/>
        <w:ind w:firstLine="701"/>
        <w:jc w:val="both"/>
        <w:rPr>
          <w:sz w:val="28"/>
        </w:rPr>
      </w:pPr>
      <w:r>
        <w:rPr>
          <w:i/>
          <w:sz w:val="28"/>
        </w:rPr>
        <w:t xml:space="preserve">Салалық бағдарламалар </w:t>
      </w:r>
      <w:r>
        <w:rPr>
          <w:sz w:val="28"/>
        </w:rPr>
        <w:t>орталық атқарушы органдармен орта және</w:t>
      </w:r>
      <w:r>
        <w:rPr>
          <w:i/>
          <w:sz w:val="28"/>
        </w:rPr>
        <w:t xml:space="preserve"> </w:t>
      </w:r>
      <w:r>
        <w:rPr>
          <w:sz w:val="28"/>
        </w:rPr>
        <w:t>ұзақ мерзімге құрылады. Жедел индустриалды-инновациялық дамудың мемлекеттік бағдарламасында әр қайсысы сәйкес саланың мәселелерін шешуге бағытталған 23 салалық бағдарлама құрылған болатын.</w:t>
      </w:r>
    </w:p>
    <w:p w:rsidR="00915F78" w:rsidRDefault="00915F78" w:rsidP="00915F78">
      <w:pPr>
        <w:spacing w:line="17" w:lineRule="exact"/>
        <w:rPr>
          <w:sz w:val="28"/>
        </w:rPr>
      </w:pPr>
    </w:p>
    <w:p w:rsidR="00915F78" w:rsidRDefault="00915F78" w:rsidP="00915F78">
      <w:pPr>
        <w:numPr>
          <w:ilvl w:val="0"/>
          <w:numId w:val="3"/>
        </w:numPr>
        <w:tabs>
          <w:tab w:val="left" w:pos="1037"/>
        </w:tabs>
        <w:spacing w:line="236" w:lineRule="auto"/>
        <w:ind w:firstLine="701"/>
        <w:jc w:val="both"/>
        <w:rPr>
          <w:sz w:val="28"/>
        </w:rPr>
      </w:pPr>
      <w:r>
        <w:rPr>
          <w:i/>
          <w:sz w:val="28"/>
        </w:rPr>
        <w:t>Мемлекеттің қатысуы бар компаниялар мен ұлттық холдингтердің даму стратегиялары</w:t>
      </w:r>
      <w:r>
        <w:rPr>
          <w:sz w:val="28"/>
        </w:rPr>
        <w:t>ҚР стратегиялық және бағдарламалық құжаттары</w:t>
      </w:r>
      <w:r>
        <w:rPr>
          <w:i/>
          <w:sz w:val="28"/>
        </w:rPr>
        <w:t xml:space="preserve"> </w:t>
      </w:r>
      <w:r>
        <w:rPr>
          <w:sz w:val="28"/>
        </w:rPr>
        <w:t>негізінде 10 жылға құрылады.</w:t>
      </w:r>
    </w:p>
    <w:p w:rsidR="00915F78" w:rsidRDefault="00915F78" w:rsidP="00915F78">
      <w:pPr>
        <w:spacing w:line="17" w:lineRule="exact"/>
        <w:rPr>
          <w:sz w:val="28"/>
        </w:rPr>
      </w:pPr>
    </w:p>
    <w:p w:rsidR="00915F78" w:rsidRDefault="00915F78" w:rsidP="00915F78">
      <w:pPr>
        <w:numPr>
          <w:ilvl w:val="0"/>
          <w:numId w:val="3"/>
        </w:numPr>
        <w:tabs>
          <w:tab w:val="left" w:pos="1040"/>
        </w:tabs>
        <w:spacing w:line="238" w:lineRule="auto"/>
        <w:ind w:firstLine="701"/>
        <w:jc w:val="both"/>
        <w:rPr>
          <w:sz w:val="28"/>
        </w:rPr>
      </w:pPr>
      <w:r>
        <w:rPr>
          <w:i/>
          <w:sz w:val="28"/>
        </w:rPr>
        <w:t xml:space="preserve">Тұжырымдама және доктрина </w:t>
      </w:r>
      <w:r>
        <w:rPr>
          <w:sz w:val="28"/>
        </w:rPr>
        <w:t>–</w:t>
      </w:r>
      <w:r>
        <w:rPr>
          <w:i/>
          <w:sz w:val="28"/>
        </w:rPr>
        <w:t xml:space="preserve"> </w:t>
      </w:r>
      <w:r>
        <w:rPr>
          <w:sz w:val="28"/>
        </w:rPr>
        <w:t>бұл ҚР Президентінің тапсырмасы</w:t>
      </w:r>
      <w:r>
        <w:rPr>
          <w:i/>
          <w:sz w:val="28"/>
        </w:rPr>
        <w:t xml:space="preserve"> </w:t>
      </w:r>
      <w:r>
        <w:rPr>
          <w:sz w:val="28"/>
        </w:rPr>
        <w:t xml:space="preserve">бойынша құралатын және мемлекеттік органдардың стратегиялық жоспарлары, стратегиялық және бағдарламалық құжаттары сонымен қоса заңдар арқылы жүзеге асырылатын құжаттар. </w:t>
      </w:r>
      <w:r>
        <w:rPr>
          <w:i/>
          <w:sz w:val="28"/>
        </w:rPr>
        <w:t>Тұжырымдамада</w:t>
      </w:r>
      <w:r>
        <w:rPr>
          <w:sz w:val="28"/>
        </w:rPr>
        <w:t xml:space="preserve"> белгілі бір саланың дамуы, сәйкес мемлекеттік саясаттың дәлелдемесі көрінеді және сол саясаттың негізгі принциптерін және жалпы көріністерін кіріктіреді.</w:t>
      </w:r>
    </w:p>
    <w:p w:rsidR="00915F78" w:rsidRDefault="00915F78" w:rsidP="00915F78">
      <w:pPr>
        <w:tabs>
          <w:tab w:val="left" w:pos="1040"/>
        </w:tabs>
        <w:spacing w:line="238" w:lineRule="auto"/>
        <w:ind w:firstLine="701"/>
        <w:jc w:val="both"/>
        <w:rPr>
          <w:sz w:val="28"/>
        </w:rPr>
        <w:sectPr w:rsidR="00915F78">
          <w:pgSz w:w="11900" w:h="16838"/>
          <w:pgMar w:top="1138" w:right="1126" w:bottom="149" w:left="1140" w:header="0" w:footer="0" w:gutter="0"/>
          <w:cols w:space="0" w:equalWidth="0">
            <w:col w:w="9640"/>
          </w:cols>
          <w:docGrid w:linePitch="360"/>
        </w:sectPr>
      </w:pPr>
    </w:p>
    <w:p w:rsidR="00915F78" w:rsidRDefault="00915F78" w:rsidP="00915F78">
      <w:pPr>
        <w:spacing w:line="252" w:lineRule="exact"/>
      </w:pPr>
    </w:p>
    <w:p w:rsidR="00915F78" w:rsidRDefault="00915F78" w:rsidP="00915F78">
      <w:pPr>
        <w:spacing w:line="0" w:lineRule="atLeast"/>
        <w:ind w:right="20"/>
        <w:jc w:val="center"/>
        <w:rPr>
          <w:sz w:val="21"/>
        </w:rPr>
      </w:pPr>
      <w:r>
        <w:rPr>
          <w:sz w:val="21"/>
        </w:rPr>
        <w:t>45</w:t>
      </w:r>
    </w:p>
    <w:p w:rsidR="00915F78" w:rsidRDefault="00915F78" w:rsidP="00915F78">
      <w:pPr>
        <w:spacing w:line="0" w:lineRule="atLeast"/>
        <w:ind w:right="20"/>
        <w:jc w:val="center"/>
        <w:rPr>
          <w:sz w:val="21"/>
        </w:rPr>
        <w:sectPr w:rsidR="00915F78">
          <w:type w:val="continuous"/>
          <w:pgSz w:w="11900" w:h="16838"/>
          <w:pgMar w:top="1138" w:right="1126" w:bottom="149" w:left="1140" w:header="0" w:footer="0" w:gutter="0"/>
          <w:cols w:space="0" w:equalWidth="0">
            <w:col w:w="9640"/>
          </w:cols>
          <w:docGrid w:linePitch="360"/>
        </w:sectPr>
      </w:pPr>
    </w:p>
    <w:p w:rsidR="00915F78" w:rsidRDefault="00915F78" w:rsidP="00915F78">
      <w:pPr>
        <w:spacing w:line="237" w:lineRule="auto"/>
        <w:ind w:right="20" w:firstLine="708"/>
        <w:jc w:val="both"/>
        <w:rPr>
          <w:sz w:val="28"/>
        </w:rPr>
      </w:pPr>
      <w:bookmarkStart w:id="3" w:name="page46"/>
      <w:bookmarkEnd w:id="3"/>
      <w:r>
        <w:rPr>
          <w:i/>
          <w:sz w:val="28"/>
        </w:rPr>
        <w:lastRenderedPageBreak/>
        <w:t xml:space="preserve">Доктрина </w:t>
      </w:r>
      <w:r>
        <w:rPr>
          <w:sz w:val="28"/>
        </w:rPr>
        <w:t>көзқарастар жүйесін,</w:t>
      </w:r>
      <w:r>
        <w:rPr>
          <w:i/>
          <w:sz w:val="28"/>
        </w:rPr>
        <w:t xml:space="preserve"> </w:t>
      </w:r>
      <w:r>
        <w:rPr>
          <w:sz w:val="28"/>
        </w:rPr>
        <w:t>нақты бір мәселе бойынша саяси</w:t>
      </w:r>
      <w:r>
        <w:rPr>
          <w:i/>
          <w:sz w:val="28"/>
        </w:rPr>
        <w:t xml:space="preserve"> </w:t>
      </w:r>
      <w:r>
        <w:rPr>
          <w:sz w:val="28"/>
        </w:rPr>
        <w:t>қағидалардың жиынтығын айқындайды. Аталған құжат ҚР Президентімен бекітіледі немесе құпталады.</w:t>
      </w:r>
    </w:p>
    <w:p w:rsidR="00915F78" w:rsidRDefault="00915F78" w:rsidP="00915F78">
      <w:pPr>
        <w:spacing w:line="14" w:lineRule="exact"/>
      </w:pPr>
    </w:p>
    <w:p w:rsidR="00915F78" w:rsidRDefault="00915F78" w:rsidP="00915F78">
      <w:pPr>
        <w:spacing w:line="238" w:lineRule="auto"/>
        <w:ind w:firstLine="708"/>
        <w:jc w:val="both"/>
        <w:rPr>
          <w:sz w:val="28"/>
        </w:rPr>
      </w:pPr>
      <w:r>
        <w:rPr>
          <w:sz w:val="28"/>
        </w:rPr>
        <w:t>Осылайша, бағдарламаны басқару тұрғысынан алғанда, бағалауды бақылау функциясына жатқызуға болады, себебі ол стратегиялық және бағдарламалық құжаттардың нәтижелерін және қозғалысын бақылауға мүмкіндік береді. Екінші жағынан бағалау нәтижесінде шешім қабылдайтын тұлғалар бағдарлама жайлы жаңа білім алады, яғни бағалау жаңа білімді тудыратын қызмет болып табылады. Жалпы алғанда бағалау бақылау және жаңа білім алу функцияларын үйлестіреді.</w:t>
      </w:r>
    </w:p>
    <w:p w:rsidR="00915F78" w:rsidRDefault="00915F78" w:rsidP="00915F78">
      <w:pPr>
        <w:spacing w:line="234" w:lineRule="auto"/>
        <w:ind w:firstLine="708"/>
        <w:jc w:val="both"/>
        <w:rPr>
          <w:sz w:val="28"/>
        </w:rPr>
      </w:pPr>
      <w:r>
        <w:rPr>
          <w:sz w:val="28"/>
        </w:rPr>
        <w:t xml:space="preserve">Мемлекеттік кірістерді </w:t>
      </w:r>
      <w:r>
        <w:rPr>
          <w:i/>
          <w:sz w:val="28"/>
        </w:rPr>
        <w:t>қаржылық жоспарлау және болжауда</w:t>
      </w:r>
      <w:r>
        <w:rPr>
          <w:sz w:val="28"/>
        </w:rPr>
        <w:t xml:space="preserve"> келесідей </w:t>
      </w:r>
      <w:r>
        <w:rPr>
          <w:i/>
          <w:sz w:val="28"/>
        </w:rPr>
        <w:t xml:space="preserve">әдістер </w:t>
      </w:r>
      <w:r>
        <w:rPr>
          <w:sz w:val="28"/>
        </w:rPr>
        <w:t>қолданылады:</w:t>
      </w:r>
    </w:p>
    <w:p w:rsidR="00915F78" w:rsidRDefault="00915F78" w:rsidP="00915F78">
      <w:pPr>
        <w:spacing w:line="18" w:lineRule="exact"/>
      </w:pPr>
    </w:p>
    <w:p w:rsidR="00915F78" w:rsidRDefault="00915F78" w:rsidP="00915F78">
      <w:pPr>
        <w:spacing w:line="237" w:lineRule="auto"/>
        <w:ind w:firstLine="708"/>
        <w:jc w:val="both"/>
        <w:rPr>
          <w:sz w:val="28"/>
        </w:rPr>
      </w:pPr>
      <w:r>
        <w:rPr>
          <w:sz w:val="28"/>
        </w:rPr>
        <w:t xml:space="preserve">1. </w:t>
      </w:r>
      <w:r>
        <w:rPr>
          <w:i/>
          <w:sz w:val="28"/>
        </w:rPr>
        <w:t>Экстрополяция әдісі</w:t>
      </w:r>
      <w:r>
        <w:rPr>
          <w:sz w:val="28"/>
        </w:rPr>
        <w:t xml:space="preserve"> (немесе коэффициенттер). Қаржылық көрсеткіштердің динамикасын орнату негізінде көрсеткіштерді анықтаудан тұрады. Есептеулер есепті жыл жетістіктері негізінде және оларды өсу немесе төмендеу қарқынына түзету арқылы жүргізіледі.</w:t>
      </w:r>
    </w:p>
    <w:p w:rsidR="00915F78" w:rsidRDefault="00915F78" w:rsidP="00915F78">
      <w:pPr>
        <w:spacing w:line="15" w:lineRule="exact"/>
      </w:pPr>
    </w:p>
    <w:p w:rsidR="00915F78" w:rsidRDefault="00915F78" w:rsidP="00915F78">
      <w:pPr>
        <w:numPr>
          <w:ilvl w:val="0"/>
          <w:numId w:val="3"/>
        </w:numPr>
        <w:tabs>
          <w:tab w:val="left" w:pos="994"/>
        </w:tabs>
        <w:spacing w:line="237" w:lineRule="auto"/>
        <w:ind w:firstLine="701"/>
        <w:jc w:val="both"/>
        <w:rPr>
          <w:i/>
          <w:sz w:val="28"/>
        </w:rPr>
      </w:pPr>
      <w:r>
        <w:rPr>
          <w:i/>
          <w:sz w:val="28"/>
        </w:rPr>
        <w:t xml:space="preserve">Эксперттік бағалау әдісі </w:t>
      </w:r>
      <w:r>
        <w:rPr>
          <w:sz w:val="28"/>
        </w:rPr>
        <w:t>жоспарлау объектісінің көрсеткіштер</w:t>
      </w:r>
      <w:r>
        <w:rPr>
          <w:i/>
          <w:sz w:val="28"/>
        </w:rPr>
        <w:t xml:space="preserve"> </w:t>
      </w:r>
      <w:r>
        <w:rPr>
          <w:sz w:val="28"/>
        </w:rPr>
        <w:t>жағдайын анықтау үшін жоғары дәрежелі маман-эксперттердің тәжірибесін қолдануды көздейді.</w:t>
      </w:r>
    </w:p>
    <w:p w:rsidR="00915F78" w:rsidRDefault="00915F78" w:rsidP="00915F78">
      <w:pPr>
        <w:spacing w:line="13" w:lineRule="exact"/>
        <w:rPr>
          <w:i/>
          <w:sz w:val="28"/>
        </w:rPr>
      </w:pPr>
    </w:p>
    <w:p w:rsidR="00915F78" w:rsidRDefault="00915F78" w:rsidP="00915F78">
      <w:pPr>
        <w:numPr>
          <w:ilvl w:val="0"/>
          <w:numId w:val="3"/>
        </w:numPr>
        <w:tabs>
          <w:tab w:val="left" w:pos="994"/>
        </w:tabs>
        <w:spacing w:line="238" w:lineRule="auto"/>
        <w:ind w:firstLine="701"/>
        <w:jc w:val="both"/>
        <w:rPr>
          <w:i/>
          <w:sz w:val="28"/>
        </w:rPr>
      </w:pPr>
      <w:r>
        <w:rPr>
          <w:i/>
          <w:sz w:val="28"/>
        </w:rPr>
        <w:t xml:space="preserve">Баланстық әдіс </w:t>
      </w:r>
      <w:r>
        <w:rPr>
          <w:sz w:val="28"/>
        </w:rPr>
        <w:t>шығындардың оларды жабу көздерімен үйлесімділігін,</w:t>
      </w:r>
      <w:r>
        <w:rPr>
          <w:i/>
          <w:sz w:val="28"/>
        </w:rPr>
        <w:t xml:space="preserve"> </w:t>
      </w:r>
      <w:r>
        <w:rPr>
          <w:sz w:val="28"/>
        </w:rPr>
        <w:t>қаржылық жоспарлардың барлық бөлімдерінің, сонымен қоса өндірістік және қаржылық көрсеткіштердің бір-бірімен байланысын көздейді. Қаржылық баланс талаптарын сақтау кәсіпорынның, саланың, барлық ұлттық шаруашылықтың бюджеттерінің кірістері мен шығыстары арасындағы айырманы болдырмауы ескертеді: ұлттық шаруашылықты дамытудың пропорциялары мен өсу қарқынын анықтау; ішкі ресурстарды жұмылдыру есебімен оларды жан-жақты негіздеу.</w:t>
      </w:r>
    </w:p>
    <w:p w:rsidR="00915F78" w:rsidRDefault="00915F78" w:rsidP="00915F78">
      <w:pPr>
        <w:spacing w:line="21" w:lineRule="exact"/>
        <w:rPr>
          <w:i/>
          <w:sz w:val="28"/>
        </w:rPr>
      </w:pPr>
    </w:p>
    <w:p w:rsidR="00915F78" w:rsidRDefault="00915F78" w:rsidP="00915F78">
      <w:pPr>
        <w:numPr>
          <w:ilvl w:val="0"/>
          <w:numId w:val="3"/>
        </w:numPr>
        <w:tabs>
          <w:tab w:val="left" w:pos="994"/>
        </w:tabs>
        <w:spacing w:line="234" w:lineRule="auto"/>
        <w:ind w:firstLine="701"/>
        <w:rPr>
          <w:i/>
          <w:sz w:val="28"/>
        </w:rPr>
      </w:pPr>
      <w:r>
        <w:rPr>
          <w:i/>
          <w:sz w:val="28"/>
        </w:rPr>
        <w:t xml:space="preserve">Нормативтік әдіске </w:t>
      </w:r>
      <w:r>
        <w:rPr>
          <w:sz w:val="28"/>
        </w:rPr>
        <w:t>сәйкес жоспарлы қаржылық көрсеткіштер</w:t>
      </w:r>
      <w:r>
        <w:rPr>
          <w:i/>
          <w:sz w:val="28"/>
        </w:rPr>
        <w:t xml:space="preserve"> </w:t>
      </w:r>
      <w:r>
        <w:rPr>
          <w:sz w:val="28"/>
        </w:rPr>
        <w:t>бекітілген нормалар мен нормативтер негізінде есептеледі.</w:t>
      </w:r>
    </w:p>
    <w:p w:rsidR="00915F78" w:rsidRDefault="00915F78" w:rsidP="00915F78">
      <w:pPr>
        <w:spacing w:line="15" w:lineRule="exact"/>
        <w:rPr>
          <w:i/>
          <w:sz w:val="28"/>
        </w:rPr>
      </w:pPr>
    </w:p>
    <w:p w:rsidR="00915F78" w:rsidRDefault="00915F78" w:rsidP="00915F78">
      <w:pPr>
        <w:numPr>
          <w:ilvl w:val="0"/>
          <w:numId w:val="3"/>
        </w:numPr>
        <w:tabs>
          <w:tab w:val="left" w:pos="994"/>
        </w:tabs>
        <w:spacing w:line="238" w:lineRule="auto"/>
        <w:ind w:firstLine="701"/>
        <w:jc w:val="both"/>
        <w:rPr>
          <w:i/>
          <w:sz w:val="28"/>
        </w:rPr>
      </w:pPr>
      <w:r>
        <w:rPr>
          <w:i/>
          <w:sz w:val="28"/>
        </w:rPr>
        <w:t xml:space="preserve">Бағдарламалы-мақсатты әдіс </w:t>
      </w:r>
      <w:r>
        <w:rPr>
          <w:sz w:val="28"/>
        </w:rPr>
        <w:t>нарық жағдайын жалпы ұлттық,</w:t>
      </w:r>
      <w:r>
        <w:rPr>
          <w:i/>
          <w:sz w:val="28"/>
        </w:rPr>
        <w:t xml:space="preserve"> </w:t>
      </w:r>
      <w:r>
        <w:rPr>
          <w:sz w:val="28"/>
        </w:rPr>
        <w:t>салалық</w:t>
      </w:r>
      <w:r>
        <w:rPr>
          <w:i/>
          <w:sz w:val="28"/>
        </w:rPr>
        <w:t xml:space="preserve"> </w:t>
      </w:r>
      <w:r>
        <w:rPr>
          <w:sz w:val="28"/>
        </w:rPr>
        <w:t>алғашқы деңгейлерде жүзеге асырылатын ғылыми-техникалық бағдараламалар базасында қаржылық болжаудың бір әдісінің бірі ретінде дамуды алады. Қаржылы бағдарламалау - негізінде нақты көзделген мақсаттар және оған жету жолдары жатқан мақсатты-бағдарламалық әдісті қолданатын қаржылық жоспарлаудың әдісі.</w:t>
      </w:r>
    </w:p>
    <w:p w:rsidR="00915F78" w:rsidRDefault="00915F78" w:rsidP="00915F78">
      <w:pPr>
        <w:tabs>
          <w:tab w:val="left" w:pos="994"/>
        </w:tabs>
        <w:spacing w:line="238" w:lineRule="auto"/>
        <w:ind w:firstLine="701"/>
        <w:jc w:val="both"/>
        <w:rPr>
          <w:i/>
          <w:sz w:val="28"/>
        </w:rPr>
        <w:sectPr w:rsidR="00915F78">
          <w:pgSz w:w="11900" w:h="16838"/>
          <w:pgMar w:top="1125" w:right="1126" w:bottom="149" w:left="1140" w:header="0" w:footer="0" w:gutter="0"/>
          <w:cols w:space="0" w:equalWidth="0">
            <w:col w:w="9640"/>
          </w:cols>
          <w:docGrid w:linePitch="360"/>
        </w:sectPr>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00" w:lineRule="exact"/>
      </w:pPr>
    </w:p>
    <w:p w:rsidR="00915F78" w:rsidRDefault="00915F78" w:rsidP="00915F78">
      <w:pPr>
        <w:spacing w:line="298" w:lineRule="exact"/>
      </w:pPr>
    </w:p>
    <w:p w:rsidR="00915F78" w:rsidRDefault="00915F78" w:rsidP="00915F78">
      <w:pPr>
        <w:spacing w:line="0" w:lineRule="atLeast"/>
        <w:ind w:right="20"/>
        <w:jc w:val="center"/>
        <w:rPr>
          <w:sz w:val="21"/>
        </w:rPr>
      </w:pPr>
      <w:r>
        <w:rPr>
          <w:sz w:val="21"/>
        </w:rPr>
        <w:t>51</w:t>
      </w:r>
    </w:p>
    <w:p w:rsidR="00915F78" w:rsidRDefault="00915F78" w:rsidP="00915F78">
      <w:pPr>
        <w:spacing w:line="0" w:lineRule="atLeast"/>
        <w:ind w:right="20"/>
        <w:jc w:val="center"/>
        <w:rPr>
          <w:sz w:val="21"/>
        </w:rPr>
        <w:sectPr w:rsidR="00915F78">
          <w:type w:val="continuous"/>
          <w:pgSz w:w="11900" w:h="16838"/>
          <w:pgMar w:top="1125" w:right="1126" w:bottom="149" w:left="1140" w:header="0" w:footer="0" w:gutter="0"/>
          <w:cols w:space="0" w:equalWidth="0">
            <w:col w:w="9640"/>
          </w:cols>
          <w:docGrid w:linePitch="360"/>
        </w:sectPr>
      </w:pPr>
    </w:p>
    <w:p w:rsidR="00915F78" w:rsidRDefault="00915F78" w:rsidP="00915F78">
      <w:pPr>
        <w:numPr>
          <w:ilvl w:val="0"/>
          <w:numId w:val="3"/>
        </w:numPr>
        <w:tabs>
          <w:tab w:val="left" w:pos="994"/>
        </w:tabs>
        <w:spacing w:line="237" w:lineRule="auto"/>
        <w:ind w:right="620" w:firstLine="701"/>
        <w:jc w:val="both"/>
        <w:rPr>
          <w:i/>
          <w:sz w:val="28"/>
        </w:rPr>
      </w:pPr>
      <w:bookmarkStart w:id="4" w:name="page52"/>
      <w:bookmarkEnd w:id="4"/>
      <w:r>
        <w:rPr>
          <w:i/>
          <w:sz w:val="28"/>
        </w:rPr>
        <w:lastRenderedPageBreak/>
        <w:t xml:space="preserve">Есептеулердің көп нұсқалылығы </w:t>
      </w:r>
      <w:r>
        <w:rPr>
          <w:sz w:val="28"/>
        </w:rPr>
        <w:t>ұзақмерзімді қаржылық болжау үшін</w:t>
      </w:r>
      <w:r>
        <w:rPr>
          <w:i/>
          <w:sz w:val="28"/>
        </w:rPr>
        <w:t xml:space="preserve"> </w:t>
      </w:r>
      <w:r>
        <w:rPr>
          <w:sz w:val="28"/>
        </w:rPr>
        <w:t>ЭЕМ, экономика-математикалық әдістердің кең қолданылуын қолдану ең тиімді шешімді таңдау үшін қолданылады.</w:t>
      </w:r>
    </w:p>
    <w:p w:rsidR="00915F78" w:rsidRDefault="00915F78" w:rsidP="00915F78">
      <w:pPr>
        <w:spacing w:line="13" w:lineRule="exact"/>
        <w:rPr>
          <w:i/>
          <w:sz w:val="28"/>
        </w:rPr>
      </w:pPr>
    </w:p>
    <w:p w:rsidR="00915F78" w:rsidRDefault="00915F78" w:rsidP="00915F78">
      <w:pPr>
        <w:spacing w:line="234" w:lineRule="auto"/>
        <w:ind w:right="640" w:firstLine="708"/>
        <w:rPr>
          <w:i/>
          <w:sz w:val="28"/>
        </w:rPr>
      </w:pPr>
      <w:r>
        <w:rPr>
          <w:i/>
          <w:sz w:val="28"/>
        </w:rPr>
        <w:t>Тарихи жағдай нәтижесінде қаржылық жоспарлауда келесідей ұйымдастырушылық қағидалар құрылған:</w:t>
      </w:r>
    </w:p>
    <w:p w:rsidR="00915F78" w:rsidRDefault="00915F78" w:rsidP="00915F78">
      <w:pPr>
        <w:spacing w:line="15" w:lineRule="exact"/>
        <w:rPr>
          <w:i/>
          <w:sz w:val="28"/>
        </w:rPr>
      </w:pPr>
    </w:p>
    <w:p w:rsidR="00915F78" w:rsidRDefault="00915F78" w:rsidP="00915F78">
      <w:pPr>
        <w:numPr>
          <w:ilvl w:val="0"/>
          <w:numId w:val="3"/>
        </w:numPr>
        <w:tabs>
          <w:tab w:val="left" w:pos="1054"/>
        </w:tabs>
        <w:spacing w:line="234" w:lineRule="auto"/>
        <w:ind w:right="640" w:firstLine="701"/>
        <w:rPr>
          <w:sz w:val="28"/>
        </w:rPr>
      </w:pPr>
      <w:r>
        <w:rPr>
          <w:i/>
          <w:sz w:val="28"/>
        </w:rPr>
        <w:t xml:space="preserve">Ведомстволық </w:t>
      </w:r>
      <w:r>
        <w:rPr>
          <w:sz w:val="28"/>
        </w:rPr>
        <w:t>және салалық принциптер қатаң,</w:t>
      </w:r>
      <w:r>
        <w:rPr>
          <w:i/>
          <w:sz w:val="28"/>
        </w:rPr>
        <w:t xml:space="preserve"> </w:t>
      </w:r>
      <w:r>
        <w:rPr>
          <w:sz w:val="28"/>
        </w:rPr>
        <w:t>бұйрықтық әдістері</w:t>
      </w:r>
      <w:r>
        <w:rPr>
          <w:i/>
          <w:sz w:val="28"/>
        </w:rPr>
        <w:t xml:space="preserve"> </w:t>
      </w:r>
      <w:r>
        <w:rPr>
          <w:sz w:val="28"/>
        </w:rPr>
        <w:t>бар экономиканы басқарудың орталықтандырылған кезеңіне тән.</w:t>
      </w:r>
    </w:p>
    <w:p w:rsidR="00915F78" w:rsidRDefault="00915F78" w:rsidP="00915F78">
      <w:pPr>
        <w:spacing w:line="4" w:lineRule="exact"/>
      </w:pPr>
    </w:p>
    <w:p w:rsidR="00915F78" w:rsidRDefault="00915F78" w:rsidP="00915F78">
      <w:pPr>
        <w:numPr>
          <w:ilvl w:val="0"/>
          <w:numId w:val="3"/>
        </w:numPr>
        <w:tabs>
          <w:tab w:val="left" w:pos="1120"/>
        </w:tabs>
        <w:spacing w:line="0" w:lineRule="atLeast"/>
        <w:ind w:left="1120" w:hanging="419"/>
        <w:rPr>
          <w:sz w:val="28"/>
        </w:rPr>
      </w:pPr>
      <w:r>
        <w:rPr>
          <w:sz w:val="28"/>
        </w:rPr>
        <w:t xml:space="preserve">Нарықтық  экономика  жағдайында  көбінесе  </w:t>
      </w:r>
      <w:r>
        <w:rPr>
          <w:i/>
          <w:sz w:val="28"/>
        </w:rPr>
        <w:t>территориялық</w:t>
      </w:r>
      <w:r>
        <w:rPr>
          <w:sz w:val="28"/>
        </w:rPr>
        <w:t xml:space="preserve">  және</w:t>
      </w:r>
    </w:p>
    <w:p w:rsidR="00915F78" w:rsidRDefault="00915F78" w:rsidP="00915F78">
      <w:pPr>
        <w:spacing w:line="13" w:lineRule="exact"/>
        <w:rPr>
          <w:sz w:val="28"/>
        </w:rPr>
      </w:pPr>
    </w:p>
    <w:p w:rsidR="00915F78" w:rsidRDefault="00915F78" w:rsidP="00915F78">
      <w:pPr>
        <w:spacing w:line="237" w:lineRule="auto"/>
        <w:ind w:right="620"/>
        <w:jc w:val="both"/>
        <w:rPr>
          <w:sz w:val="28"/>
        </w:rPr>
      </w:pPr>
      <w:r>
        <w:rPr>
          <w:sz w:val="28"/>
        </w:rPr>
        <w:t>мақсатты-пәнді қағидалар қолданылады. Территориялық қаржылық жоспарлауды қолдану жеке әкімшілік-аумақтық бірліктердің қаржылық ресурстарын анықтауға мүмкіндік береді, ресурс көлемінің шаруашылық қызметі нәтижелерінен бағыныштылығын анықтауға көмектеседі.</w:t>
      </w:r>
    </w:p>
    <w:p w:rsidR="00915F78" w:rsidRDefault="00915F78" w:rsidP="00915F78">
      <w:pPr>
        <w:spacing w:line="15" w:lineRule="exact"/>
        <w:rPr>
          <w:sz w:val="28"/>
        </w:rPr>
      </w:pPr>
    </w:p>
    <w:p w:rsidR="00915F78" w:rsidRDefault="00915F78" w:rsidP="00915F78">
      <w:pPr>
        <w:numPr>
          <w:ilvl w:val="0"/>
          <w:numId w:val="3"/>
        </w:numPr>
        <w:tabs>
          <w:tab w:val="left" w:pos="1025"/>
        </w:tabs>
        <w:spacing w:line="237" w:lineRule="auto"/>
        <w:ind w:right="620" w:firstLine="701"/>
        <w:jc w:val="both"/>
        <w:rPr>
          <w:sz w:val="28"/>
        </w:rPr>
      </w:pPr>
      <w:r>
        <w:rPr>
          <w:i/>
          <w:sz w:val="28"/>
        </w:rPr>
        <w:t xml:space="preserve">Мақсатты-пәнді қағида </w:t>
      </w:r>
      <w:r>
        <w:rPr>
          <w:sz w:val="28"/>
        </w:rPr>
        <w:t>қаржылық жоспарлауда,</w:t>
      </w:r>
      <w:r>
        <w:rPr>
          <w:i/>
          <w:sz w:val="28"/>
        </w:rPr>
        <w:t xml:space="preserve"> </w:t>
      </w:r>
      <w:r>
        <w:rPr>
          <w:sz w:val="28"/>
        </w:rPr>
        <w:t>ресурстардың пайда</w:t>
      </w:r>
      <w:r>
        <w:rPr>
          <w:i/>
          <w:sz w:val="28"/>
        </w:rPr>
        <w:t xml:space="preserve"> </w:t>
      </w:r>
      <w:r>
        <w:rPr>
          <w:sz w:val="28"/>
        </w:rPr>
        <w:t>болу көздеріне баланыссыз белігілі бір экономикалық, әлеуметтік, экологиялық, мәдени және басқа да бағдарламаларды қамтамасыз ету үшін қажет қаржылық ресурстарды нақты құру және қолдануға бағытталған.</w:t>
      </w:r>
    </w:p>
    <w:p w:rsidR="00915F78" w:rsidRDefault="00915F78" w:rsidP="00915F78">
      <w:pPr>
        <w:spacing w:line="17" w:lineRule="exact"/>
        <w:rPr>
          <w:sz w:val="28"/>
        </w:rPr>
      </w:pPr>
    </w:p>
    <w:p w:rsidR="00915F78" w:rsidRDefault="00915F78" w:rsidP="00915F78">
      <w:pPr>
        <w:spacing w:line="237" w:lineRule="auto"/>
        <w:ind w:right="640" w:firstLine="708"/>
        <w:jc w:val="both"/>
        <w:rPr>
          <w:sz w:val="28"/>
        </w:rPr>
      </w:pPr>
      <w:r>
        <w:rPr>
          <w:sz w:val="28"/>
        </w:rPr>
        <w:t>Жоғарыда айтылған әдістер базалық болып табылады. Тәжірибеде макроэкономиканың базалық көрсеткіштеріне сәйкес түзетулер жүргізіледі. 2015 ж. бекітілген бюджеттің кіріс бөлімінің түсуімен қоса шығыстарына түзетулер енгізу жоспарлануда.</w:t>
      </w:r>
    </w:p>
    <w:p w:rsidR="00C23780" w:rsidRPr="008D3F43" w:rsidRDefault="00C23780" w:rsidP="008D3F43"/>
    <w:sectPr w:rsidR="00C23780" w:rsidRPr="008D3F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51C0412"/>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0A333D0"/>
    <w:multiLevelType w:val="hybridMultilevel"/>
    <w:tmpl w:val="3F4E0528"/>
    <w:lvl w:ilvl="0" w:tplc="8146F6C4">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75701641"/>
    <w:multiLevelType w:val="hybridMultilevel"/>
    <w:tmpl w:val="078E572E"/>
    <w:lvl w:ilvl="0" w:tplc="095EA326">
      <w:start w:val="1"/>
      <w:numFmt w:val="decimal"/>
      <w:lvlText w:val="%1)"/>
      <w:lvlJc w:val="left"/>
      <w:pPr>
        <w:tabs>
          <w:tab w:val="num" w:pos="1920"/>
        </w:tabs>
        <w:ind w:left="1920" w:hanging="1200"/>
      </w:pPr>
      <w:rPr>
        <w:rFonts w:hint="default"/>
      </w:rPr>
    </w:lvl>
    <w:lvl w:ilvl="1" w:tplc="D73231FE">
      <w:start w:val="1"/>
      <w:numFmt w:val="decimal"/>
      <w:lvlText w:val="%2)"/>
      <w:lvlJc w:val="left"/>
      <w:pPr>
        <w:tabs>
          <w:tab w:val="num" w:pos="1800"/>
        </w:tabs>
        <w:ind w:left="1800" w:hanging="360"/>
      </w:pPr>
      <w:rPr>
        <w:rFonts w:ascii="Times New Roman" w:eastAsia="Times New Roman" w:hAnsi="Times New Roman" w:cs="Times New Roman"/>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B5A"/>
    <w:rsid w:val="008D3F43"/>
    <w:rsid w:val="00915F78"/>
    <w:rsid w:val="00C23780"/>
    <w:rsid w:val="00DF6B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4F7D7"/>
  <w15:chartTrackingRefBased/>
  <w15:docId w15:val="{2D7CA302-987C-4CBF-80C4-47C3932AE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6B5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basedOn w:val="a0"/>
    <w:rsid w:val="00DF6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5</Pages>
  <Words>1288</Words>
  <Characters>7347</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2020-02-11T07:09:00Z</dcterms:created>
  <dcterms:modified xsi:type="dcterms:W3CDTF">2020-02-11T09:28:00Z</dcterms:modified>
</cp:coreProperties>
</file>